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EA39BB">
      <w:pPr>
        <w:keepNext/>
        <w:keepLines/>
        <w:spacing w:before="40"/>
        <w:jc w:val="center"/>
        <w:outlineLvl w:val="2"/>
        <w:rPr>
          <w:b/>
          <w:i/>
          <w:iCs/>
          <w:color w:val="032348"/>
          <w:sz w:val="28"/>
          <w:szCs w:val="28"/>
        </w:rPr>
      </w:pPr>
      <w:bookmarkStart w:id="0" w:name="_Toc24122557"/>
      <w:bookmarkStart w:id="1" w:name="_GoBack"/>
      <w:bookmarkEnd w:id="1"/>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r w:rsidRPr="006D07D4">
        <w:rPr>
          <w:b/>
          <w:bCs/>
          <w:color w:val="000000"/>
          <w:sz w:val="18"/>
          <w:szCs w:val="18"/>
        </w:rPr>
        <w:t>И</w:t>
      </w:r>
      <w:r w:rsidRPr="006D07D4">
        <w:rPr>
          <w:b/>
          <w:bCs/>
          <w:color w:val="000000"/>
          <w:sz w:val="18"/>
          <w:szCs w:val="18"/>
          <w:vertAlign w:val="subscript"/>
        </w:rPr>
        <w:t>норм</w:t>
      </w:r>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санитарное состояние помещений образовательной организации. Критерии: нет замечаний/есть замечания (какие именно, укажите:____________________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возможность представления инвалидам по слуху (слуху и зрению) услуг сурдопереводчика (тифлосурдопереводчика)</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26C3" w:rsidRPr="00257603" w:rsidRDefault="00A426C3">
      <w:pPr>
        <w:rPr>
          <w:rFonts w:eastAsia="Calibri"/>
          <w:b/>
          <w:bCs/>
          <w:color w:val="750A3C"/>
          <w:sz w:val="28"/>
          <w:szCs w:val="28"/>
        </w:rPr>
      </w:pPr>
    </w:p>
    <w:sectPr w:rsidR="00A426C3" w:rsidRPr="00257603" w:rsidSect="00084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084566"/>
    <w:rsid w:val="00257603"/>
    <w:rsid w:val="004870EE"/>
    <w:rsid w:val="008D0FDA"/>
    <w:rsid w:val="00A426C3"/>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2061</Words>
  <Characters>11749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murat0259</cp:lastModifiedBy>
  <cp:revision>2</cp:revision>
  <dcterms:created xsi:type="dcterms:W3CDTF">2020-09-02T09:53:00Z</dcterms:created>
  <dcterms:modified xsi:type="dcterms:W3CDTF">2020-09-02T09:53:00Z</dcterms:modified>
</cp:coreProperties>
</file>