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B6" w:rsidRPr="00B72AB6" w:rsidRDefault="00B72AB6" w:rsidP="00B72AB6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B72AB6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10 -11 классы</w:t>
      </w:r>
    </w:p>
    <w:p w:rsidR="00B72AB6" w:rsidRPr="00B72AB6" w:rsidRDefault="00B72AB6" w:rsidP="00C95E5D">
      <w:pPr>
        <w:spacing w:before="100" w:beforeAutospacing="1" w:after="100" w:afterAutospacing="1" w:line="624" w:lineRule="atLeast"/>
        <w:outlineLvl w:val="2"/>
        <w:rPr>
          <w:rFonts w:ascii="inherit" w:eastAsia="Times New Roman" w:hAnsi="inherit" w:cs="Arial"/>
          <w:b/>
          <w:bCs/>
          <w:caps/>
          <w:color w:val="01314B"/>
          <w:spacing w:val="24"/>
          <w:sz w:val="15"/>
          <w:szCs w:val="15"/>
          <w:lang w:eastAsia="ru-RU"/>
        </w:rPr>
      </w:pPr>
    </w:p>
    <w:tbl>
      <w:tblPr>
        <w:tblW w:w="10071" w:type="dxa"/>
        <w:tblCellSpacing w:w="15" w:type="dxa"/>
        <w:tblBorders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5"/>
        <w:gridCol w:w="8226"/>
      </w:tblGrid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39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 w:rsidR="00B949F7">
              <w:rPr>
                <w:noProof/>
                <w:lang w:eastAsia="ru-RU"/>
              </w:rPr>
              <w:drawing>
                <wp:inline distT="0" distB="0" distL="0" distR="0">
                  <wp:extent cx="1000125" cy="1476375"/>
                  <wp:effectExtent l="19050" t="0" r="9525" b="0"/>
                  <wp:docPr id="32" name="Рисунок 4" descr="http://alexlat.ucoz.ru/math/2047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lexlat.ucoz.ru/math/2047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b/>
                <w:bCs/>
                <w:color w:val="11598F"/>
                <w:sz w:val="21"/>
                <w:szCs w:val="21"/>
                <w:u w:val="single"/>
                <w:bdr w:val="none" w:sz="0" w:space="0" w:color="auto" w:frame="1"/>
                <w:lang w:eastAsia="ru-RU"/>
              </w:rPr>
              <w:t xml:space="preserve">Алгебра и начала анализа — аннотация к рабочим программам </w:t>
            </w:r>
          </w:p>
          <w:p w:rsidR="00B949F7" w:rsidRDefault="00E273E8" w:rsidP="00B949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>Колмогоров</w:t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А.Н.</w:t>
            </w:r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B72AB6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Алгебра и начала математического анализа. Учебник.  </w:t>
            </w:r>
          </w:p>
          <w:p w:rsidR="00B72AB6" w:rsidRPr="00B72AB6" w:rsidRDefault="00B72AB6" w:rsidP="00B949F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Издательство: </w:t>
            </w:r>
            <w:r w:rsidR="00B949F7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62025" cy="1238250"/>
                  <wp:effectExtent l="0" t="0" r="9525" b="0"/>
                  <wp:docPr id="29" name="Рисунок 29" descr="geometriya-10-1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ometriya-10-1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F5508C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7" w:tooltip="Геометрия — аннотация к рабочим программам (базовый уровень)" w:history="1">
              <w:r w:rsidR="00B72AB6" w:rsidRPr="00B72AB6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Геометрия — аннотация к рабочим программам (базовый уровень)</w:t>
              </w:r>
            </w:hyperlink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Л.С.Атанасян</w:t>
            </w:r>
            <w:proofErr w:type="spellEnd"/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 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Геометрия 10-11 класс. 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590675"/>
                  <wp:effectExtent l="0" t="0" r="9525" b="9525"/>
                  <wp:docPr id="28" name="Рисунок 28" descr="ИКТ 10-11 профиль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КТ 10-11 профиль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u w:val="single"/>
                <w:bdr w:val="none" w:sz="0" w:space="0" w:color="auto" w:frame="1"/>
                <w:lang w:eastAsia="ru-RU"/>
              </w:rPr>
              <w:t>Информатика и ИКТ — аннотация к рабочим программам (профильный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Угринович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Н.Д.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Информатика и ИКТ (профильный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М.: БИНОМ. Лаборатория знаний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76325" cy="1466850"/>
                  <wp:effectExtent l="0" t="0" r="9525" b="0"/>
                  <wp:docPr id="27" name="Рисунок 27" descr="Физика - 10-11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изика - 10-11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F5508C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2" w:tooltip="Физика — аннотация к рабочим программам (10-11 класс)" w:history="1">
              <w:r w:rsidR="00B72AB6" w:rsidRPr="00B72AB6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Физика — аннотация к рабочим программам (базовый уровень)</w:t>
              </w:r>
            </w:hyperlink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Мякишев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Г.Я.,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Буховцев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Б.Б.,Сотский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Н.Н./Под ред. Парфентьевой Н.А. </w:t>
            </w:r>
            <w:r w:rsidR="00E273E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Физика (базовый уровень).  </w:t>
            </w:r>
            <w:r w:rsidR="00E273E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М.: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E273E8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04900" cy="1495425"/>
                  <wp:effectExtent l="19050" t="0" r="0" b="0"/>
                  <wp:docPr id="33" name="Рисунок 7" descr="https://im0-tub-ru.yandex.net/i?id=f7a91e42455ed2b1b7a1ef2d04628f98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0-tub-ru.yandex.net/i?id=f7a91e42455ed2b1b7a1ef2d04628f98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F5508C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4" w:tooltip="Русский язык — аннотация к рабочим программам (10-11 класс)" w:history="1">
              <w:r w:rsidR="00B72AB6" w:rsidRPr="00B72AB6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Русский язык — аннотация к рабочим программам (базовый уровень)</w:t>
              </w:r>
            </w:hyperlink>
          </w:p>
          <w:p w:rsidR="00B72AB6" w:rsidRPr="00B72AB6" w:rsidRDefault="00E273E8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Н.Г. </w:t>
            </w:r>
            <w:proofErr w:type="spellStart"/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>Гольцова</w:t>
            </w:r>
            <w:proofErr w:type="spellEnd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, И.В. </w:t>
            </w:r>
            <w:proofErr w:type="spellStart"/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>Шамшин</w:t>
            </w:r>
            <w:proofErr w:type="spellEnd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, М.А. </w:t>
            </w:r>
            <w:proofErr w:type="spellStart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Мищерина</w:t>
            </w:r>
            <w:proofErr w:type="spellEnd"/>
            <w:r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                                                                              </w:t>
            </w:r>
            <w:r w:rsidR="00B72AB6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Русский язык (базовый уровень). 10-11 класс.</w:t>
            </w:r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B72AB6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М.: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A24A2C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942975" cy="1590675"/>
                  <wp:effectExtent l="19050" t="0" r="9525" b="0"/>
                  <wp:docPr id="3" name="Рисунок 1" descr="http://nashol.com/img/knigi/ruslit/674/67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ashol.com/img/knigi/ruslit/674/674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A24A2C" w:rsidRPr="00220173" w:rsidRDefault="00B72AB6" w:rsidP="00A24A2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u w:val="single"/>
                <w:bdr w:val="none" w:sz="0" w:space="0" w:color="auto" w:frame="1"/>
                <w:lang w:eastAsia="ru-RU"/>
              </w:rPr>
              <w:t> </w:t>
            </w:r>
            <w:hyperlink r:id="rId16" w:tooltip="Литература — аннотация к рабочим программам (5-9класс)" w:history="1">
              <w:r w:rsidR="00A24A2C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 xml:space="preserve">Литература </w:t>
              </w:r>
              <w:proofErr w:type="gramStart"/>
              <w:r w:rsidR="00A24A2C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-а</w:t>
              </w:r>
              <w:proofErr w:type="gramEnd"/>
              <w:r w:rsidR="00A24A2C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ннотация к рабочим программам</w:t>
              </w:r>
            </w:hyperlink>
          </w:p>
          <w:p w:rsidR="00B72AB6" w:rsidRPr="00B72AB6" w:rsidRDefault="00A24A2C" w:rsidP="00A24A2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Коровина В.Я., Журавлев В.П., Коровин В.И. и др./Под ред. Коровиной В.Я.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Литература. Учебник.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E273E8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2500" cy="1276350"/>
                  <wp:effectExtent l="19050" t="0" r="0" b="0"/>
                  <wp:docPr id="35" name="Рисунок 13" descr="http://img1.labirint.ru/books/8487/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g1.labirint.ru/books/8487/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F5508C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8" w:tooltip="Английский язык — аннотация к рабочим программам (10-11 класс)" w:history="1">
              <w:r w:rsidR="00B72AB6" w:rsidRPr="00B72AB6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 Английский язык — аннотация к рабочим программам (базовый уровень)</w:t>
              </w:r>
            </w:hyperlink>
          </w:p>
          <w:p w:rsidR="00B72AB6" w:rsidRPr="00B72AB6" w:rsidRDefault="00E273E8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>Кузовлев</w:t>
            </w:r>
            <w:proofErr w:type="spellEnd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 В.П., Лапа Н.М., </w:t>
            </w:r>
            <w:proofErr w:type="spellStart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Перегудова</w:t>
            </w:r>
            <w:proofErr w:type="spellEnd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 Э.</w:t>
            </w:r>
            <w:proofErr w:type="gramStart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Ш</w:t>
            </w:r>
            <w:proofErr w:type="gramEnd"/>
            <w:r w:rsidR="00B72AB6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br/>
              <w:t xml:space="preserve">Английский язык. Учебник. 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                                                                                                        </w:t>
            </w:r>
            <w:r w:rsidR="00B72AB6" w:rsidRPr="00B72AB6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514475"/>
                  <wp:effectExtent l="0" t="0" r="9525" b="9525"/>
                  <wp:docPr id="23" name="Рисунок 23" descr="история 10-1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история 10-1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История — аннотация к рабочим программам (базовый уровень)</w:t>
            </w:r>
          </w:p>
          <w:p w:rsidR="00B72AB6" w:rsidRPr="00B72AB6" w:rsidRDefault="00E273E8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А.А.Улунян</w:t>
            </w:r>
            <w:proofErr w:type="spellEnd"/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</w:t>
            </w:r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</w:t>
            </w:r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История. Россия и мир</w:t>
            </w:r>
            <w:proofErr w:type="gramStart"/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. :  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</w:t>
            </w:r>
            <w:proofErr w:type="gramEnd"/>
            <w:r w:rsidR="00B72AB6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Издательство: </w:t>
            </w:r>
            <w:r w:rsidR="00C95E5D"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М.: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666875"/>
                  <wp:effectExtent l="0" t="0" r="9525" b="9525"/>
                  <wp:docPr id="22" name="Рисунок 22" descr="Обществознание 10-1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Обществознание 10-1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273E8" w:rsidRDefault="00E273E8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Обществознание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Боголюбов Л.Н., Городецкая Н.И., Матвеев А.И и  др. /Под ред. Боголюбова Л.Н., Обществознание (базовый уровень). М.: Просвещение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428750"/>
                  <wp:effectExtent l="0" t="0" r="9525" b="0"/>
                  <wp:docPr id="21" name="Рисунок 21" descr="биология 10-11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биология 10-11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Биология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Сивоглазов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В.И., Агафонова И.Б., Захарова Е.Т.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Биология. Общая биология (базовый уровень). 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М.: Дрофа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438275"/>
                  <wp:effectExtent l="0" t="0" r="9525" b="9525"/>
                  <wp:docPr id="20" name="Рисунок 20" descr="Химия 10-1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Химия 10-11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Химия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Рудзитис Г.Е., Фельдман Ф.Г.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Химия (базовый уровень). 10 класс.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М.: Просвещение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1057275" cy="1381125"/>
                  <wp:effectExtent l="0" t="0" r="9525" b="9525"/>
                  <wp:docPr id="19" name="Рисунок 19" descr="География 10-11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География 10-11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География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Максаковский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В.П.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География  (базовый уровень).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10 -11 класс. М.: Просвещение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457325"/>
                  <wp:effectExtent l="0" t="0" r="9525" b="9525"/>
                  <wp:docPr id="18" name="Рисунок 18" descr="ОБЖ 10-11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ОБЖ 10-11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Основы безопасности жизнедеятельности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Латчук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В.Н., Марков В.В., Миронов С.К. и др.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Основы безопасности жизнедеятельности (базовый уровень). 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М.: Дрофа.</w:t>
            </w:r>
          </w:p>
        </w:tc>
      </w:tr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B72AB6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57275" cy="1400175"/>
                  <wp:effectExtent l="0" t="0" r="9525" b="9525"/>
                  <wp:docPr id="17" name="Рисунок 17" descr="фи-ра 10-11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фи-ра 10-11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Физическая культура — аннотация к рабочим программам (базовый уровень)</w:t>
            </w:r>
          </w:p>
          <w:p w:rsidR="00B72AB6" w:rsidRPr="00B72AB6" w:rsidRDefault="00B72AB6" w:rsidP="00B72A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Лях В.И.,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Зданевич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А.А.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Физическая культура (базовый уровень). </w:t>
            </w:r>
            <w:r w:rsidR="00C95E5D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</w:t>
            </w: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10-11 класс. М.: Просвещение</w:t>
            </w:r>
          </w:p>
        </w:tc>
      </w:tr>
    </w:tbl>
    <w:p w:rsidR="00B72AB6" w:rsidRPr="00B72AB6" w:rsidRDefault="00B72AB6" w:rsidP="00B72AB6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B72AB6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</w:p>
    <w:tbl>
      <w:tblPr>
        <w:tblW w:w="10071" w:type="dxa"/>
        <w:tblCellSpacing w:w="15" w:type="dxa"/>
        <w:tblBorders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5"/>
        <w:gridCol w:w="8316"/>
      </w:tblGrid>
      <w:tr w:rsidR="00B72AB6" w:rsidRPr="00B72AB6" w:rsidTr="00B72AB6">
        <w:trPr>
          <w:tblCellSpacing w:w="15" w:type="dxa"/>
        </w:trPr>
        <w:tc>
          <w:tcPr>
            <w:tcW w:w="0" w:type="auto"/>
            <w:hideMark/>
          </w:tcPr>
          <w:p w:rsidR="00B72AB6" w:rsidRPr="00B72AB6" w:rsidRDefault="00C95E5D" w:rsidP="00B72A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C95E5D"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66800" cy="1371600"/>
                  <wp:effectExtent l="0" t="0" r="0" b="0"/>
                  <wp:docPr id="36" name="Рисунок 1" descr="Технология 10-11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Технология 10-11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C95E5D" w:rsidRPr="00B72AB6" w:rsidRDefault="00F5508C" w:rsidP="00C95E5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35" w:tooltip="Технология — аннотации к рабочим программам (10-11 класс)" w:history="1">
              <w:r w:rsidR="00C95E5D" w:rsidRPr="00B72AB6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Технология — аннотация к рабочим программам (базовый уровень)</w:t>
              </w:r>
            </w:hyperlink>
          </w:p>
          <w:p w:rsidR="00B72AB6" w:rsidRPr="00B72AB6" w:rsidRDefault="00C95E5D" w:rsidP="00C95E5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Симоненко В.Д.,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Очинин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О.П.,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Матяш</w:t>
            </w:r>
            <w:proofErr w:type="spellEnd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Н.В., Виноградов Д.В. Технология. 10-11 классы: базовый уровень. М.: Издательский центр </w:t>
            </w:r>
            <w:proofErr w:type="spellStart"/>
            <w:r w:rsidRPr="00B72AB6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Вентана-Граф</w:t>
            </w:r>
            <w:proofErr w:type="spellEnd"/>
          </w:p>
        </w:tc>
      </w:tr>
    </w:tbl>
    <w:p w:rsidR="007E413A" w:rsidRDefault="007E413A">
      <w:bookmarkStart w:id="0" w:name="_GoBack"/>
      <w:bookmarkEnd w:id="0"/>
    </w:p>
    <w:sectPr w:rsidR="007E413A" w:rsidSect="00A01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AB6"/>
    <w:rsid w:val="00326C1E"/>
    <w:rsid w:val="007E413A"/>
    <w:rsid w:val="00A01429"/>
    <w:rsid w:val="00A24A2C"/>
    <w:rsid w:val="00B72AB6"/>
    <w:rsid w:val="00B949F7"/>
    <w:rsid w:val="00C95E5D"/>
    <w:rsid w:val="00E273E8"/>
    <w:rsid w:val="00F55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429"/>
  </w:style>
  <w:style w:type="paragraph" w:styleId="1">
    <w:name w:val="heading 1"/>
    <w:basedOn w:val="a"/>
    <w:link w:val="10"/>
    <w:uiPriority w:val="9"/>
    <w:qFormat/>
    <w:rsid w:val="00B72A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72A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A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2A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72AB6"/>
    <w:rPr>
      <w:b/>
      <w:bCs/>
    </w:rPr>
  </w:style>
  <w:style w:type="character" w:styleId="a4">
    <w:name w:val="Hyperlink"/>
    <w:basedOn w:val="a0"/>
    <w:uiPriority w:val="99"/>
    <w:semiHidden/>
    <w:unhideWhenUsed/>
    <w:rsid w:val="00B72AB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2A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72A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A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2A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B72AB6"/>
    <w:rPr>
      <w:b/>
      <w:bCs/>
    </w:rPr>
  </w:style>
  <w:style w:type="character" w:styleId="a4">
    <w:name w:val="Hyperlink"/>
    <w:basedOn w:val="a0"/>
    <w:uiPriority w:val="99"/>
    <w:semiHidden/>
    <w:unhideWhenUsed/>
    <w:rsid w:val="00B72AB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683.ru/wp-content/uploads/2015/01/IKT-10-11-profil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school683.ru/angliyskiy-yazyk-annotaciya-k-rabochim/" TargetMode="External"/><Relationship Id="rId26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hyperlink" Target="http://school683.ru/wp-content/uploads/2015/01/Obshhestvoznanie-10-11.jpg" TargetMode="External"/><Relationship Id="rId34" Type="http://schemas.openxmlformats.org/officeDocument/2006/relationships/image" Target="media/image15.jpeg"/><Relationship Id="rId7" Type="http://schemas.openxmlformats.org/officeDocument/2006/relationships/hyperlink" Target="http://school683.ru/geometriya-annotaciya-k-rabochim-progra-2/" TargetMode="External"/><Relationship Id="rId12" Type="http://schemas.openxmlformats.org/officeDocument/2006/relationships/hyperlink" Target="http://school683.ru/fizika-annotaciya-k-rabochim-programm/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school683.ru/wp-content/uploads/2015/01/KHimiya-10-11.jpg" TargetMode="External"/><Relationship Id="rId33" Type="http://schemas.openxmlformats.org/officeDocument/2006/relationships/hyperlink" Target="http://school683.ru/wp-content/uploads/2015/01/Tekhnologiya-10-11.jpg" TargetMode="External"/><Relationship Id="rId38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://school683.ru/literatura-annotaciya-k-rabochim-prog/" TargetMode="External"/><Relationship Id="rId20" Type="http://schemas.openxmlformats.org/officeDocument/2006/relationships/image" Target="media/image8.jpeg"/><Relationship Id="rId29" Type="http://schemas.openxmlformats.org/officeDocument/2006/relationships/hyperlink" Target="http://school683.ru/wp-content/uploads/2015/01/OBZH-10-11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hyperlink" Target="http://school683.ru/wp-content/uploads/2015/01/geometriya-10-11.jpg" TargetMode="External"/><Relationship Id="rId15" Type="http://schemas.openxmlformats.org/officeDocument/2006/relationships/image" Target="media/image6.jpeg"/><Relationship Id="rId23" Type="http://schemas.openxmlformats.org/officeDocument/2006/relationships/hyperlink" Target="http://school683.ru/wp-content/uploads/2015/01/biologiya-10-11.jpg" TargetMode="External"/><Relationship Id="rId28" Type="http://schemas.openxmlformats.org/officeDocument/2006/relationships/image" Target="media/image12.jpeg"/><Relationship Id="rId36" Type="http://schemas.openxmlformats.org/officeDocument/2006/relationships/fontTable" Target="fontTable.xml"/><Relationship Id="rId10" Type="http://schemas.openxmlformats.org/officeDocument/2006/relationships/hyperlink" Target="http://school683.ru/wp-content/uploads/2015/01/Fizika-10-11.jpg" TargetMode="External"/><Relationship Id="rId19" Type="http://schemas.openxmlformats.org/officeDocument/2006/relationships/hyperlink" Target="http://school683.ru/wp-content/uploads/2015/01/istoriya-10-11.jpg" TargetMode="External"/><Relationship Id="rId31" Type="http://schemas.openxmlformats.org/officeDocument/2006/relationships/hyperlink" Target="http://school683.ru/wp-content/uploads/2015/01/fi-ra-10-11.jp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hyperlink" Target="http://school683.ru/russkiy-yazyk-annotaciya-k-rabochim-pr-4/" TargetMode="External"/><Relationship Id="rId22" Type="http://schemas.openxmlformats.org/officeDocument/2006/relationships/image" Target="media/image9.jpeg"/><Relationship Id="rId27" Type="http://schemas.openxmlformats.org/officeDocument/2006/relationships/hyperlink" Target="http://school683.ru/wp-content/uploads/2015/01/Geografiya-10-11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school683.ru/tekhnologiya-annotacii-k-rabochim-prog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4</cp:revision>
  <dcterms:created xsi:type="dcterms:W3CDTF">2018-04-13T18:04:00Z</dcterms:created>
  <dcterms:modified xsi:type="dcterms:W3CDTF">2018-04-14T11:55:00Z</dcterms:modified>
</cp:coreProperties>
</file>